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23C27" w14:textId="77777777" w:rsidR="00840B00" w:rsidRPr="005D310A" w:rsidRDefault="00840B00" w:rsidP="00840B00">
      <w:pPr>
        <w:pStyle w:val="Bodytext30"/>
        <w:spacing w:after="0" w:line="511" w:lineRule="exact"/>
        <w:rPr>
          <w:b/>
          <w:bCs/>
          <w:sz w:val="34"/>
          <w:szCs w:val="34"/>
        </w:rPr>
      </w:pPr>
      <w:r w:rsidRPr="005D310A">
        <w:rPr>
          <w:rFonts w:hint="eastAsia"/>
          <w:b/>
          <w:bCs/>
          <w:sz w:val="34"/>
          <w:szCs w:val="34"/>
          <w:shd w:val="clear" w:color="auto" w:fill="FFFFFF"/>
        </w:rPr>
        <w:t>南京晓庄学院新闻传播学院</w:t>
      </w:r>
      <w:r w:rsidRPr="005D310A">
        <w:rPr>
          <w:b/>
          <w:bCs/>
          <w:sz w:val="34"/>
          <w:szCs w:val="34"/>
          <w:shd w:val="clear" w:color="auto" w:fill="FFFFFF"/>
        </w:rPr>
        <w:t>实验教学中心</w:t>
      </w:r>
    </w:p>
    <w:p w14:paraId="115A9D7B" w14:textId="77777777" w:rsidR="00840B00" w:rsidRPr="005D310A" w:rsidRDefault="00840B00" w:rsidP="00840B00">
      <w:pPr>
        <w:pStyle w:val="Bodytext40"/>
        <w:spacing w:after="360" w:line="511" w:lineRule="exact"/>
        <w:rPr>
          <w:b/>
          <w:bCs/>
          <w:sz w:val="34"/>
          <w:szCs w:val="34"/>
        </w:rPr>
      </w:pPr>
      <w:bookmarkStart w:id="0" w:name="低值易耗用品购置申请表"/>
      <w:r w:rsidRPr="005D310A">
        <w:rPr>
          <w:b/>
          <w:bCs/>
          <w:sz w:val="34"/>
          <w:szCs w:val="34"/>
        </w:rPr>
        <w:t>低值易耗用品购置申请表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1"/>
        <w:gridCol w:w="1501"/>
        <w:gridCol w:w="1512"/>
        <w:gridCol w:w="1494"/>
        <w:gridCol w:w="1523"/>
        <w:gridCol w:w="1879"/>
      </w:tblGrid>
      <w:tr w:rsidR="00840B00" w14:paraId="3DEF9065" w14:textId="77777777" w:rsidTr="00F348F7">
        <w:trPr>
          <w:trHeight w:hRule="exact" w:val="227"/>
          <w:jc w:val="center"/>
        </w:trPr>
        <w:tc>
          <w:tcPr>
            <w:tcW w:w="9630" w:type="dxa"/>
            <w:gridSpan w:val="6"/>
            <w:shd w:val="clear" w:color="auto" w:fill="FFFFFF"/>
            <w:vAlign w:val="bottom"/>
          </w:tcPr>
          <w:bookmarkEnd w:id="0"/>
          <w:p w14:paraId="5C582E28" w14:textId="77777777" w:rsidR="00840B00" w:rsidRDefault="00840B00" w:rsidP="00F348F7">
            <w:pPr>
              <w:pStyle w:val="Other10"/>
              <w:tabs>
                <w:tab w:val="left" w:pos="8325"/>
                <w:tab w:val="left" w:pos="9153"/>
              </w:tabs>
              <w:spacing w:after="0"/>
              <w:ind w:left="6820"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  <w:t>月</w:t>
            </w:r>
            <w:r>
              <w:rPr>
                <w:sz w:val="20"/>
                <w:szCs w:val="20"/>
              </w:rPr>
              <w:tab/>
              <w:t>日</w:t>
            </w:r>
          </w:p>
        </w:tc>
      </w:tr>
      <w:tr w:rsidR="00840B00" w14:paraId="586EB0EE" w14:textId="77777777" w:rsidTr="00F348F7">
        <w:trPr>
          <w:trHeight w:hRule="exact" w:val="68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8340B2" w14:textId="77777777" w:rsidR="00840B00" w:rsidRDefault="00840B00" w:rsidP="00F348F7">
            <w:pPr>
              <w:pStyle w:val="Other10"/>
              <w:spacing w:after="0" w:line="220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使用项目 （名称、内容）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55A384" w14:textId="77777777" w:rsidR="00840B00" w:rsidRDefault="00840B00" w:rsidP="00F348F7">
            <w:pPr>
              <w:rPr>
                <w:sz w:val="10"/>
                <w:szCs w:val="10"/>
                <w:lang w:eastAsia="zh-CN"/>
              </w:rPr>
            </w:pPr>
          </w:p>
        </w:tc>
      </w:tr>
      <w:tr w:rsidR="00840B00" w14:paraId="3F4DB844" w14:textId="77777777" w:rsidTr="00F348F7">
        <w:trPr>
          <w:trHeight w:hRule="exact" w:val="698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67A39" w14:textId="77777777" w:rsidR="00840B00" w:rsidRDefault="00840B00" w:rsidP="00F348F7">
            <w:pPr>
              <w:pStyle w:val="Other10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申请人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0B956E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7063B3" w14:textId="77777777" w:rsidR="00840B00" w:rsidRDefault="00840B00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单位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D6920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6B2B8" w14:textId="77777777" w:rsidR="00840B00" w:rsidRDefault="00840B00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联系电话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22E8E6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</w:tr>
      <w:tr w:rsidR="00840B00" w14:paraId="2572FA2A" w14:textId="77777777" w:rsidTr="00F348F7">
        <w:trPr>
          <w:trHeight w:hRule="exact" w:val="69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2D428" w14:textId="77777777" w:rsidR="00840B00" w:rsidRDefault="00840B00" w:rsidP="00F348F7">
            <w:pPr>
              <w:pStyle w:val="Other10"/>
              <w:spacing w:after="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实验人数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B1D900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EA002" w14:textId="77777777" w:rsidR="00840B00" w:rsidRDefault="00840B00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专业、班级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D1963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B3A854" w14:textId="77777777" w:rsidR="00840B00" w:rsidRDefault="00840B00" w:rsidP="00F348F7">
            <w:pPr>
              <w:pStyle w:val="Other10"/>
              <w:spacing w:after="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申请日期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D95A6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</w:tr>
      <w:tr w:rsidR="00840B00" w14:paraId="6BCF8928" w14:textId="77777777" w:rsidTr="00F348F7">
        <w:trPr>
          <w:trHeight w:hRule="exact" w:val="156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3F6A6" w14:textId="77777777" w:rsidR="00840B00" w:rsidRDefault="00840B00" w:rsidP="00F348F7">
            <w:pPr>
              <w:pStyle w:val="Other10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申请购买事由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4A0C88" w14:textId="77777777" w:rsidR="00840B00" w:rsidRDefault="00840B00" w:rsidP="00F348F7">
            <w:pPr>
              <w:pStyle w:val="Other10"/>
              <w:tabs>
                <w:tab w:val="left" w:pos="4923"/>
                <w:tab w:val="left" w:pos="6162"/>
              </w:tabs>
              <w:spacing w:after="0"/>
              <w:ind w:left="146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实验室负责人签名：</w:t>
            </w:r>
            <w:r>
              <w:rPr>
                <w:sz w:val="16"/>
                <w:szCs w:val="16"/>
              </w:rPr>
              <w:tab/>
              <w:t>年 月</w:t>
            </w:r>
            <w:r>
              <w:rPr>
                <w:sz w:val="16"/>
                <w:szCs w:val="16"/>
              </w:rPr>
              <w:tab/>
              <w:t>日</w:t>
            </w:r>
          </w:p>
        </w:tc>
      </w:tr>
      <w:tr w:rsidR="00840B00" w14:paraId="1877CC8B" w14:textId="77777777" w:rsidTr="00F348F7">
        <w:trPr>
          <w:trHeight w:hRule="exact" w:val="1685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DB5E0" w14:textId="77777777" w:rsidR="00840B00" w:rsidRDefault="00840B00" w:rsidP="00F348F7">
            <w:pPr>
              <w:pStyle w:val="Other10"/>
              <w:spacing w:after="0" w:line="225" w:lineRule="exact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申请申购明细</w:t>
            </w:r>
          </w:p>
          <w:p w14:paraId="55C70D0B" w14:textId="77777777" w:rsidR="00840B00" w:rsidRDefault="00840B00" w:rsidP="00F348F7">
            <w:pPr>
              <w:pStyle w:val="Other10"/>
              <w:spacing w:after="0" w:line="225" w:lineRule="exact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（名称、型号、所需数量、预算单价、预算总价）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C4174" w14:textId="77777777" w:rsidR="00840B00" w:rsidRDefault="00840B00" w:rsidP="00F348F7">
            <w:pPr>
              <w:rPr>
                <w:sz w:val="10"/>
                <w:szCs w:val="10"/>
                <w:lang w:eastAsia="zh-CN"/>
              </w:rPr>
            </w:pPr>
          </w:p>
        </w:tc>
      </w:tr>
      <w:tr w:rsidR="00840B00" w14:paraId="696D8ED7" w14:textId="77777777" w:rsidTr="00F348F7">
        <w:trPr>
          <w:trHeight w:hRule="exact" w:val="69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EEBC53" w14:textId="77777777" w:rsidR="00840B00" w:rsidRDefault="00840B00" w:rsidP="00F348F7">
            <w:pPr>
              <w:pStyle w:val="Other10"/>
              <w:spacing w:after="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购买方式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8F19" w14:textId="77777777" w:rsidR="00840B00" w:rsidRDefault="00840B00" w:rsidP="00F348F7">
            <w:pPr>
              <w:pStyle w:val="Other10"/>
              <w:spacing w:after="0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口自行购买</w:t>
            </w:r>
            <w:r>
              <w:rPr>
                <w:sz w:val="16"/>
                <w:szCs w:val="16"/>
                <w:lang w:val="zh-CN" w:eastAsia="zh-CN" w:bidi="zh-CN"/>
              </w:rPr>
              <w:t>口</w:t>
            </w:r>
            <w:r>
              <w:rPr>
                <w:sz w:val="16"/>
                <w:szCs w:val="16"/>
              </w:rPr>
              <w:t>统一购买</w:t>
            </w:r>
          </w:p>
        </w:tc>
      </w:tr>
      <w:tr w:rsidR="00840B00" w14:paraId="459E8BA2" w14:textId="77777777" w:rsidTr="00F348F7">
        <w:trPr>
          <w:trHeight w:hRule="exact" w:val="157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0DC95D" w14:textId="77777777" w:rsidR="00840B00" w:rsidRDefault="00840B00" w:rsidP="00F348F7">
            <w:pPr>
              <w:pStyle w:val="Other10"/>
              <w:spacing w:after="0"/>
              <w:ind w:firstLine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使用性质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2C6E8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口正常教学任务 </w:t>
            </w:r>
          </w:p>
          <w:p w14:paraId="5EC58F1E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□立项实验项目（口开放基金□创新实验□挑战杯） </w:t>
            </w:r>
          </w:p>
          <w:p w14:paraId="5C104DC2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口课程设计、毕业 设计 </w:t>
            </w:r>
          </w:p>
          <w:p w14:paraId="7883FFD6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□竞赛辅导与训练 </w:t>
            </w:r>
          </w:p>
          <w:p w14:paraId="7AFAB850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>□教师科研、教研（口纵向 口横向）</w:t>
            </w:r>
          </w:p>
          <w:p w14:paraId="7F7DD3C3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口学生学术研究、专 业实践（口纵向 口横向） </w:t>
            </w:r>
          </w:p>
          <w:p w14:paraId="1931E60A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rFonts w:eastAsia="PMingLiU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口专业交流、研讨、论坛、工作坊 </w:t>
            </w:r>
          </w:p>
          <w:p w14:paraId="2A52CD66" w14:textId="77777777" w:rsidR="00840B00" w:rsidRDefault="00840B00" w:rsidP="00F348F7">
            <w:pPr>
              <w:pStyle w:val="Other10"/>
              <w:spacing w:after="0" w:line="221" w:lineRule="exact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□其他（请注明）：</w:t>
            </w:r>
          </w:p>
        </w:tc>
      </w:tr>
      <w:tr w:rsidR="00840B00" w14:paraId="0A203313" w14:textId="77777777" w:rsidTr="00F348F7">
        <w:trPr>
          <w:trHeight w:hRule="exact" w:val="1886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5FADED" w14:textId="77777777" w:rsidR="00840B00" w:rsidRDefault="00840B00" w:rsidP="00F348F7">
            <w:pPr>
              <w:pStyle w:val="Other10"/>
              <w:spacing w:after="0"/>
              <w:ind w:firstLine="3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实验中心意见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A04266" w14:textId="77777777" w:rsidR="00840B00" w:rsidRDefault="00840B00" w:rsidP="00F348F7">
            <w:pPr>
              <w:pStyle w:val="Other10"/>
              <w:tabs>
                <w:tab w:val="left" w:pos="4876"/>
              </w:tabs>
              <w:spacing w:after="0"/>
              <w:ind w:left="146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负责人签名：</w:t>
            </w:r>
            <w:r>
              <w:rPr>
                <w:sz w:val="16"/>
                <w:szCs w:val="16"/>
              </w:rPr>
              <w:tab/>
              <w:t xml:space="preserve">年 </w:t>
            </w:r>
            <w:r>
              <w:rPr>
                <w:rFonts w:eastAsia="PMingLiU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PMingLiU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日</w:t>
            </w:r>
          </w:p>
        </w:tc>
      </w:tr>
      <w:tr w:rsidR="00840B00" w14:paraId="7C5C7017" w14:textId="77777777" w:rsidTr="00F348F7">
        <w:trPr>
          <w:trHeight w:hRule="exact" w:val="821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42896" w14:textId="77777777" w:rsidR="00840B00" w:rsidRDefault="00840B00" w:rsidP="00F348F7">
            <w:pPr>
              <w:pStyle w:val="Other10"/>
              <w:spacing w:after="0"/>
              <w:ind w:firstLine="6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  <w:tc>
          <w:tcPr>
            <w:tcW w:w="79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5BD51" w14:textId="77777777" w:rsidR="00840B00" w:rsidRDefault="00840B00" w:rsidP="00F348F7">
            <w:pPr>
              <w:rPr>
                <w:sz w:val="10"/>
                <w:szCs w:val="10"/>
              </w:rPr>
            </w:pPr>
          </w:p>
        </w:tc>
      </w:tr>
    </w:tbl>
    <w:p w14:paraId="0A2C45F8" w14:textId="7C65F5ED" w:rsidR="00DE1994" w:rsidRPr="00840B00" w:rsidRDefault="00840B00" w:rsidP="00840B00">
      <w:pPr>
        <w:pStyle w:val="Tablecaption10"/>
        <w:spacing w:line="223" w:lineRule="exact"/>
        <w:ind w:left="36"/>
        <w:jc w:val="left"/>
        <w:rPr>
          <w:rFonts w:hint="eastAsia"/>
          <w:sz w:val="13"/>
          <w:szCs w:val="13"/>
        </w:rPr>
      </w:pPr>
      <w:r>
        <w:rPr>
          <w:sz w:val="13"/>
          <w:szCs w:val="13"/>
        </w:rPr>
        <w:t>注：</w:t>
      </w:r>
      <w:r>
        <w:rPr>
          <w:rFonts w:ascii="Times New Roman" w:eastAsia="Times New Roman" w:hAnsi="Times New Roman" w:cs="Times New Roman"/>
          <w:sz w:val="12"/>
          <w:szCs w:val="12"/>
        </w:rPr>
        <w:t>1</w:t>
      </w:r>
      <w:r>
        <w:rPr>
          <w:sz w:val="13"/>
          <w:szCs w:val="13"/>
        </w:rPr>
        <w:t>、中心每个实验室做好低值易耗用品使用预算，如需购置每月底前将购置申请表交至实验中心统一审核。</w:t>
      </w:r>
      <w:r>
        <w:rPr>
          <w:rFonts w:ascii="Times New Roman" w:eastAsia="Times New Roman" w:hAnsi="Times New Roman" w:cs="Times New Roman"/>
          <w:sz w:val="12"/>
          <w:szCs w:val="12"/>
        </w:rPr>
        <w:t>2</w:t>
      </w:r>
      <w:r>
        <w:rPr>
          <w:sz w:val="13"/>
          <w:szCs w:val="13"/>
        </w:rPr>
        <w:t>、中心每个实验室单独填写申请表，如有同类多项可一表填写。</w:t>
      </w:r>
    </w:p>
    <w:sectPr w:rsidR="00DE1994" w:rsidRPr="00840B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629A7" w14:textId="77777777" w:rsidR="004103CD" w:rsidRDefault="004103CD" w:rsidP="00840B00">
      <w:r>
        <w:separator/>
      </w:r>
    </w:p>
  </w:endnote>
  <w:endnote w:type="continuationSeparator" w:id="0">
    <w:p w14:paraId="551DBCDD" w14:textId="77777777" w:rsidR="004103CD" w:rsidRDefault="004103CD" w:rsidP="00840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D7823" w14:textId="77777777" w:rsidR="004103CD" w:rsidRDefault="004103CD" w:rsidP="00840B00">
      <w:r>
        <w:separator/>
      </w:r>
    </w:p>
  </w:footnote>
  <w:footnote w:type="continuationSeparator" w:id="0">
    <w:p w14:paraId="1604AAE3" w14:textId="77777777" w:rsidR="004103CD" w:rsidRDefault="004103CD" w:rsidP="00840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94"/>
    <w:rsid w:val="000E7BDA"/>
    <w:rsid w:val="004103CD"/>
    <w:rsid w:val="00840B00"/>
    <w:rsid w:val="00DE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39DC8"/>
  <w15:chartTrackingRefBased/>
  <w15:docId w15:val="{627475F8-039F-4972-8618-C57C1D8B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00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00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40B0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0B00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40B00"/>
    <w:rPr>
      <w:sz w:val="18"/>
      <w:szCs w:val="18"/>
    </w:rPr>
  </w:style>
  <w:style w:type="character" w:customStyle="1" w:styleId="Bodytext4">
    <w:name w:val="Body text|4_"/>
    <w:basedOn w:val="a0"/>
    <w:link w:val="Bodytext40"/>
    <w:rsid w:val="00840B00"/>
    <w:rPr>
      <w:rFonts w:ascii="宋体" w:eastAsia="宋体" w:hAnsi="宋体" w:cs="宋体"/>
      <w:sz w:val="46"/>
      <w:szCs w:val="46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sid w:val="00840B00"/>
    <w:rPr>
      <w:rFonts w:ascii="宋体" w:eastAsia="宋体" w:hAnsi="宋体" w:cs="宋体"/>
      <w:sz w:val="16"/>
      <w:szCs w:val="16"/>
      <w:lang w:val="zh-TW" w:eastAsia="zh-TW" w:bidi="zh-TW"/>
    </w:rPr>
  </w:style>
  <w:style w:type="character" w:customStyle="1" w:styleId="Other1">
    <w:name w:val="Other|1_"/>
    <w:basedOn w:val="a0"/>
    <w:link w:val="Other10"/>
    <w:rsid w:val="00840B00"/>
    <w:rPr>
      <w:rFonts w:ascii="宋体" w:eastAsia="宋体" w:hAnsi="宋体" w:cs="宋体"/>
      <w:sz w:val="22"/>
      <w:lang w:val="zh-TW" w:eastAsia="zh-TW" w:bidi="zh-TW"/>
    </w:rPr>
  </w:style>
  <w:style w:type="character" w:customStyle="1" w:styleId="Bodytext3">
    <w:name w:val="Body text|3_"/>
    <w:basedOn w:val="a0"/>
    <w:link w:val="Bodytext30"/>
    <w:rsid w:val="00840B00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40">
    <w:name w:val="Body text|4"/>
    <w:basedOn w:val="a"/>
    <w:link w:val="Bodytext4"/>
    <w:rsid w:val="00840B00"/>
    <w:pPr>
      <w:spacing w:after="520"/>
      <w:jc w:val="center"/>
    </w:pPr>
    <w:rPr>
      <w:rFonts w:ascii="宋体" w:eastAsia="宋体" w:hAnsi="宋体" w:cs="宋体"/>
      <w:color w:val="auto"/>
      <w:kern w:val="2"/>
      <w:sz w:val="46"/>
      <w:szCs w:val="46"/>
      <w:lang w:val="zh-TW" w:eastAsia="zh-TW" w:bidi="zh-TW"/>
      <w14:ligatures w14:val="standardContextual"/>
    </w:rPr>
  </w:style>
  <w:style w:type="paragraph" w:customStyle="1" w:styleId="Tablecaption10">
    <w:name w:val="Table caption|1"/>
    <w:basedOn w:val="a"/>
    <w:link w:val="Tablecaption1"/>
    <w:rsid w:val="00840B00"/>
    <w:pPr>
      <w:jc w:val="right"/>
    </w:pPr>
    <w:rPr>
      <w:rFonts w:ascii="宋体" w:eastAsia="宋体" w:hAnsi="宋体" w:cs="宋体"/>
      <w:color w:val="auto"/>
      <w:kern w:val="2"/>
      <w:sz w:val="16"/>
      <w:szCs w:val="16"/>
      <w:lang w:val="zh-TW" w:eastAsia="zh-TW" w:bidi="zh-TW"/>
      <w14:ligatures w14:val="standardContextual"/>
    </w:rPr>
  </w:style>
  <w:style w:type="paragraph" w:customStyle="1" w:styleId="Other10">
    <w:name w:val="Other|1"/>
    <w:basedOn w:val="a"/>
    <w:link w:val="Other1"/>
    <w:rsid w:val="00840B00"/>
    <w:pPr>
      <w:spacing w:after="40"/>
      <w:ind w:firstLine="400"/>
    </w:pPr>
    <w:rPr>
      <w:rFonts w:ascii="宋体" w:eastAsia="宋体" w:hAnsi="宋体" w:cs="宋体"/>
      <w:color w:val="auto"/>
      <w:kern w:val="2"/>
      <w:sz w:val="22"/>
      <w:szCs w:val="22"/>
      <w:lang w:val="zh-TW" w:eastAsia="zh-TW" w:bidi="zh-TW"/>
      <w14:ligatures w14:val="standardContextual"/>
    </w:rPr>
  </w:style>
  <w:style w:type="paragraph" w:customStyle="1" w:styleId="Bodytext30">
    <w:name w:val="Body text|3"/>
    <w:basedOn w:val="a"/>
    <w:link w:val="Bodytext3"/>
    <w:rsid w:val="00840B00"/>
    <w:pPr>
      <w:spacing w:after="20" w:line="271" w:lineRule="auto"/>
      <w:jc w:val="center"/>
    </w:pPr>
    <w:rPr>
      <w:rFonts w:ascii="宋体" w:eastAsia="宋体" w:hAnsi="宋体" w:cs="宋体"/>
      <w:color w:val="auto"/>
      <w:kern w:val="2"/>
      <w:sz w:val="28"/>
      <w:szCs w:val="28"/>
      <w:lang w:val="zh-TW" w:eastAsia="zh-TW" w:bidi="zh-TW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2024-06-12T05:57:00Z</dcterms:created>
  <dcterms:modified xsi:type="dcterms:W3CDTF">2024-06-12T05:57:00Z</dcterms:modified>
</cp:coreProperties>
</file>